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BBE3">
      <w:pPr>
        <w:pStyle w:val="4"/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F1115"/>
          <w:sz w:val="28"/>
          <w:szCs w:val="28"/>
        </w:rPr>
        <w:t>Инструкция для родителей по измерению артериального давления у детей</w:t>
      </w:r>
    </w:p>
    <w:p w14:paraId="36A5A546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Важно:</w:t>
      </w:r>
      <w:r>
        <w:rPr>
          <w:color w:val="0F1115"/>
        </w:rPr>
        <w:t> Измерение артериального давления (АД) у детей имеет свои особенности. Данная инструкция — руководство для контроля в домашних условиях. Все вопросы о нормах, диагнозе и лечении решает </w:t>
      </w:r>
      <w:r>
        <w:rPr>
          <w:rStyle w:val="8"/>
          <w:rFonts w:eastAsiaTheme="majorEastAsia"/>
          <w:color w:val="0F1115"/>
        </w:rPr>
        <w:t>только врач-педиатр</w:t>
      </w:r>
      <w:r>
        <w:rPr>
          <w:color w:val="0F1115"/>
        </w:rPr>
        <w:t> или детский кардиолог.</w:t>
      </w:r>
    </w:p>
    <w:p w14:paraId="1DA62C95">
      <w:pPr>
        <w:pStyle w:val="5"/>
        <w:shd w:val="clear" w:color="auto" w:fill="FFFFFF"/>
        <w:spacing w:before="240" w:after="24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1: Подготовка и общие правила</w:t>
      </w:r>
    </w:p>
    <w:p w14:paraId="17FF7382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1. Почему важно измерять АД у детей?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Регулярный контроль помогает выявить отклонения на ранней стадии. Показания могут понадобиться врачу при:</w:t>
      </w:r>
    </w:p>
    <w:p w14:paraId="42CCC900">
      <w:pPr>
        <w:pStyle w:val="14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Плановых осмотрах.</w:t>
      </w:r>
    </w:p>
    <w:p w14:paraId="2FBF2A58">
      <w:pPr>
        <w:pStyle w:val="14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Головных болях, головокружениях, носовых кровотечениях.</w:t>
      </w:r>
    </w:p>
    <w:p w14:paraId="2546F852">
      <w:pPr>
        <w:pStyle w:val="14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Заболеваниях почек, сердца, эндокринной системы.</w:t>
      </w:r>
    </w:p>
    <w:p w14:paraId="7C068C0C">
      <w:pPr>
        <w:pStyle w:val="14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Приеме некоторых лекарств.</w:t>
      </w:r>
    </w:p>
    <w:p w14:paraId="537782E4">
      <w:pPr>
        <w:pStyle w:val="14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Избыточном весе.</w:t>
      </w:r>
    </w:p>
    <w:p w14:paraId="3E8BBC54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2. Выбор тонометра:</w:t>
      </w:r>
    </w:p>
    <w:p w14:paraId="685F40BC">
      <w:pPr>
        <w:pStyle w:val="14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Автоматический тонометр с детской манжетой</w:t>
      </w:r>
      <w:r>
        <w:rPr>
          <w:color w:val="0F1115"/>
        </w:rPr>
        <w:t> — оптимальный выбор для дома. Он прост в использовании и минимизирует ошибки.</w:t>
      </w:r>
    </w:p>
    <w:p w14:paraId="35E3C0F0">
      <w:pPr>
        <w:pStyle w:val="14"/>
        <w:numPr>
          <w:ilvl w:val="0"/>
          <w:numId w:val="2"/>
        </w:numPr>
        <w:shd w:val="clear" w:color="auto" w:fill="FFFFFF"/>
        <w:spacing w:after="12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Манжета — это самое важное!</w:t>
      </w:r>
      <w:r>
        <w:rPr>
          <w:color w:val="0F1115"/>
        </w:rPr>
        <w:t> Нельзя использовать взрослую манжету. Она должна соответствовать </w:t>
      </w:r>
      <w:r>
        <w:rPr>
          <w:rStyle w:val="8"/>
          <w:rFonts w:eastAsiaTheme="majorEastAsia"/>
          <w:color w:val="0F1115"/>
        </w:rPr>
        <w:t>окружности плеча</w:t>
      </w:r>
      <w:r>
        <w:rPr>
          <w:color w:val="0F1115"/>
        </w:rPr>
        <w:t> вашего ребенка:</w:t>
      </w:r>
    </w:p>
    <w:p w14:paraId="4D2073EB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Новорожденные:</w:t>
      </w:r>
      <w:r>
        <w:rPr>
          <w:color w:val="0F1115"/>
        </w:rPr>
        <w:t> 5–7,5 см (манжета для новорожденных)</w:t>
      </w:r>
    </w:p>
    <w:p w14:paraId="486919BC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Груднички и дети 1–2 лет:</w:t>
      </w:r>
      <w:r>
        <w:rPr>
          <w:color w:val="0F1115"/>
        </w:rPr>
        <w:t> 7,5–13 см</w:t>
      </w:r>
    </w:p>
    <w:p w14:paraId="4F39EB62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Дети 2–4 лет:</w:t>
      </w:r>
      <w:r>
        <w:rPr>
          <w:color w:val="0F1115"/>
        </w:rPr>
        <w:t> 13–15 см</w:t>
      </w:r>
    </w:p>
    <w:p w14:paraId="6229B480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Дети 4–7 лет:</w:t>
      </w:r>
      <w:r>
        <w:rPr>
          <w:color w:val="0F1115"/>
        </w:rPr>
        <w:t> 15–18 см</w:t>
      </w:r>
    </w:p>
    <w:p w14:paraId="1CCF15F2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Дети 7–10 лет:</w:t>
      </w:r>
      <w:r>
        <w:rPr>
          <w:color w:val="0F1115"/>
        </w:rPr>
        <w:t> 18–22 см</w:t>
      </w:r>
    </w:p>
    <w:p w14:paraId="3493E91A">
      <w:pPr>
        <w:pStyle w:val="14"/>
        <w:numPr>
          <w:ilvl w:val="1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Подростки:</w:t>
      </w:r>
      <w:r>
        <w:rPr>
          <w:color w:val="0F1115"/>
        </w:rPr>
        <w:t> 22–32 см (малая взрослая манжета)</w:t>
      </w:r>
    </w:p>
    <w:p w14:paraId="04E61CA4">
      <w:pPr>
        <w:pStyle w:val="14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Как проверить размер:</w:t>
      </w:r>
      <w:r>
        <w:rPr>
          <w:color w:val="0F1115"/>
        </w:rPr>
        <w:t> Ширина резиновой надувной части манжеты (пневмокамеры) должна составлять </w:t>
      </w:r>
      <w:r>
        <w:rPr>
          <w:rStyle w:val="8"/>
          <w:rFonts w:eastAsiaTheme="majorEastAsia"/>
          <w:color w:val="0F1115"/>
        </w:rPr>
        <w:t>около 40%</w:t>
      </w:r>
      <w:r>
        <w:rPr>
          <w:color w:val="0F1115"/>
        </w:rPr>
        <w:t> от окружности плеча, а ее длина — охватывать </w:t>
      </w:r>
      <w:r>
        <w:rPr>
          <w:rStyle w:val="8"/>
          <w:rFonts w:eastAsiaTheme="majorEastAsia"/>
          <w:color w:val="0F1115"/>
        </w:rPr>
        <w:t>80–100%</w:t>
      </w:r>
      <w:r>
        <w:rPr>
          <w:color w:val="0F1115"/>
        </w:rPr>
        <w:t> окружности.</w:t>
      </w:r>
    </w:p>
    <w:p w14:paraId="221B8BF8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3. Когда и как измерять?</w:t>
      </w:r>
    </w:p>
    <w:p w14:paraId="359BF1BD">
      <w:pPr>
        <w:pStyle w:val="14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Время:</w:t>
      </w:r>
      <w:r>
        <w:rPr>
          <w:color w:val="0F1115"/>
        </w:rPr>
        <w:t> Измеряйте в одно и то же время суток, предпочтительно утром, через 15–20 минут после спокойного пробуждения, или вечером.</w:t>
      </w:r>
    </w:p>
    <w:p w14:paraId="50101B2B">
      <w:pPr>
        <w:pStyle w:val="14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Состояние ребенка:</w:t>
      </w:r>
      <w:r>
        <w:rPr>
          <w:color w:val="0F1115"/>
        </w:rPr>
        <w:t> Измерение проводят </w:t>
      </w:r>
      <w:r>
        <w:rPr>
          <w:rStyle w:val="8"/>
          <w:rFonts w:eastAsiaTheme="majorEastAsia"/>
          <w:color w:val="0F1115"/>
        </w:rPr>
        <w:t>через 30–60 минут</w:t>
      </w:r>
      <w:r>
        <w:rPr>
          <w:color w:val="0F1115"/>
        </w:rPr>
        <w:t> после еды, активных игр, плача, стресса, просмотра мультиков или игр на телефоне/планшете. Ребенок должен быть спокоен и расслаблен.</w:t>
      </w:r>
    </w:p>
    <w:p w14:paraId="5169793B">
      <w:pPr>
        <w:pStyle w:val="14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Поза:</w:t>
      </w:r>
      <w:r>
        <w:rPr>
          <w:color w:val="0F1115"/>
        </w:rPr>
        <w:t> Ребенок должен сидеть на стуле со спинкой, ноги не скрещены, ступни на полу. Рука, на которой проводится измерение, должна быть полностью расслаблена и лежать на столе </w:t>
      </w:r>
      <w:r>
        <w:rPr>
          <w:rStyle w:val="8"/>
          <w:rFonts w:eastAsiaTheme="majorEastAsia"/>
          <w:color w:val="0F1115"/>
        </w:rPr>
        <w:t>на уровне сердца</w:t>
      </w:r>
      <w:r>
        <w:rPr>
          <w:color w:val="0F1115"/>
        </w:rPr>
        <w:t>. Нельзя измерять АД на весу или если рука свисает вниз.</w:t>
      </w:r>
    </w:p>
    <w:p w14:paraId="366EFD13">
      <w:pPr>
        <w:pStyle w:val="14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Разговор и движение:</w:t>
      </w:r>
      <w:r>
        <w:rPr>
          <w:color w:val="0F1115"/>
        </w:rPr>
        <w:t> Во время измерения нельзя разговаривать, двигаться или напрягать руку.</w:t>
      </w:r>
    </w:p>
    <w:p w14:paraId="046509A5">
      <w:pPr>
        <w:pStyle w:val="5"/>
        <w:shd w:val="clear" w:color="auto" w:fill="FFFFFF"/>
        <w:spacing w:before="240" w:after="24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2: Пошаговая инструкция по измерению</w:t>
      </w:r>
    </w:p>
    <w:p w14:paraId="503FD09E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ШАГ 1: Подготовка</w:t>
      </w:r>
    </w:p>
    <w:p w14:paraId="03E7B6A3">
      <w:pPr>
        <w:pStyle w:val="14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Убедитесь, что ребенок спокоен и соблюдал правила (не бегал, не ел).</w:t>
      </w:r>
    </w:p>
    <w:p w14:paraId="2AD64344">
      <w:pPr>
        <w:pStyle w:val="14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Посадите его в правильную позу (см. выше). Для маленьких детей допустимо измерение лежа на спине, при этом рука также должна быть на уровне сердца.</w:t>
      </w:r>
    </w:p>
    <w:p w14:paraId="7B85F5E8">
      <w:pPr>
        <w:pStyle w:val="14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Освободите плечо от одежды. Не закатывайте узкий рукав, если он сдавливает руку.</w:t>
      </w:r>
    </w:p>
    <w:p w14:paraId="3549D0AD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ШАГ 2: Наложение манжеты</w:t>
      </w:r>
    </w:p>
    <w:p w14:paraId="5180AB21">
      <w:pPr>
        <w:pStyle w:val="14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Наденьте манжету на </w:t>
      </w:r>
      <w:r>
        <w:rPr>
          <w:rStyle w:val="8"/>
          <w:rFonts w:eastAsiaTheme="majorEastAsia"/>
          <w:color w:val="0F1115"/>
        </w:rPr>
        <w:t>обнаженное плечо</w:t>
      </w:r>
      <w:r>
        <w:rPr>
          <w:color w:val="0F1115"/>
        </w:rPr>
        <w:t> левой или правой руки (обычно измеряют на нерабочей руке, но для контроля лучше на одной и той же).</w:t>
      </w:r>
    </w:p>
    <w:p w14:paraId="2D1840F4">
      <w:pPr>
        <w:pStyle w:val="14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Нижний край манжеты должен находиться на </w:t>
      </w:r>
      <w:r>
        <w:rPr>
          <w:rStyle w:val="8"/>
          <w:rFonts w:eastAsiaTheme="majorEastAsia"/>
          <w:color w:val="0F1115"/>
        </w:rPr>
        <w:t>2–3 см выше локтевого сгиба</w:t>
      </w:r>
      <w:r>
        <w:rPr>
          <w:color w:val="0F1115"/>
        </w:rPr>
        <w:t>.</w:t>
      </w:r>
    </w:p>
    <w:p w14:paraId="0C341DD9">
      <w:pPr>
        <w:pStyle w:val="14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Просуньте два пальца между манжетой и кожей ребенка. Манжета должна быть затянута плотно, но не чрезмерно туго.</w:t>
      </w:r>
    </w:p>
    <w:p w14:paraId="61CFF3DB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ШАГ 3: Измерение автоматическим тонометром</w:t>
      </w:r>
    </w:p>
    <w:p w14:paraId="5A893B6C">
      <w:pPr>
        <w:pStyle w:val="14"/>
        <w:numPr>
          <w:ilvl w:val="0"/>
          <w:numId w:val="6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Расположите руку ребенка так, чтобы манжета была на уровне сердца.</w:t>
      </w:r>
    </w:p>
    <w:p w14:paraId="562723F4">
      <w:pPr>
        <w:pStyle w:val="14"/>
        <w:numPr>
          <w:ilvl w:val="0"/>
          <w:numId w:val="6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Включите тонометр.</w:t>
      </w:r>
    </w:p>
    <w:p w14:paraId="62DA6EF0">
      <w:pPr>
        <w:pStyle w:val="14"/>
        <w:numPr>
          <w:ilvl w:val="0"/>
          <w:numId w:val="6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Нажмите кнопку пуска. Во время нагнетания и стравливания воздуха ребенок должен сидеть тихо и неподвижно.</w:t>
      </w:r>
    </w:p>
    <w:p w14:paraId="50CED523">
      <w:pPr>
        <w:pStyle w:val="14"/>
        <w:numPr>
          <w:ilvl w:val="0"/>
          <w:numId w:val="6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Дождитесь звукового сигнала и появления цифр на дисплее.</w:t>
      </w:r>
    </w:p>
    <w:p w14:paraId="6C3B33A6">
      <w:pPr>
        <w:pStyle w:val="14"/>
        <w:numPr>
          <w:ilvl w:val="0"/>
          <w:numId w:val="6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Запишите результат:</w:t>
      </w:r>
      <w:r>
        <w:rPr>
          <w:color w:val="0F1115"/>
        </w:rPr>
        <w:t> Верхнее (систолическое) и нижнее (диастолическое) давление, а также пульс. </w:t>
      </w:r>
      <w:r>
        <w:rPr>
          <w:rStyle w:val="8"/>
          <w:rFonts w:eastAsiaTheme="majorEastAsia"/>
          <w:color w:val="0F1115"/>
        </w:rPr>
        <w:t>Пример записи:</w:t>
      </w:r>
      <w:r>
        <w:rPr>
          <w:color w:val="0F1115"/>
        </w:rPr>
        <w:t> 12.10.2023, утро, правая рука, сидя – </w:t>
      </w:r>
      <w:r>
        <w:rPr>
          <w:rStyle w:val="8"/>
          <w:rFonts w:eastAsiaTheme="majorEastAsia"/>
          <w:color w:val="0F1115"/>
        </w:rPr>
        <w:t>105/65, пульс 80</w:t>
      </w:r>
      <w:r>
        <w:rPr>
          <w:color w:val="0F1115"/>
        </w:rPr>
        <w:t>.</w:t>
      </w:r>
    </w:p>
    <w:p w14:paraId="03F4370A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ШАГ 4: Повторное измерение</w:t>
      </w:r>
    </w:p>
    <w:p w14:paraId="0B6FF253">
      <w:pPr>
        <w:pStyle w:val="14"/>
        <w:numPr>
          <w:ilvl w:val="0"/>
          <w:numId w:val="7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Снимите манжету, подождите </w:t>
      </w:r>
      <w:r>
        <w:rPr>
          <w:rStyle w:val="8"/>
          <w:rFonts w:eastAsiaTheme="majorEastAsia"/>
          <w:color w:val="0F1115"/>
        </w:rPr>
        <w:t>2–3 минуты</w:t>
      </w:r>
      <w:r>
        <w:rPr>
          <w:color w:val="0F1115"/>
        </w:rPr>
        <w:t>, чтобы восстановился кровоток.</w:t>
      </w:r>
    </w:p>
    <w:p w14:paraId="41B493AD">
      <w:pPr>
        <w:pStyle w:val="14"/>
        <w:numPr>
          <w:ilvl w:val="0"/>
          <w:numId w:val="7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Обязательно повторите измерение еще 1–2 раза.</w:t>
      </w:r>
      <w:r>
        <w:rPr>
          <w:color w:val="0F1115"/>
        </w:rPr>
        <w:t> За конечный результат берут </w:t>
      </w:r>
      <w:r>
        <w:rPr>
          <w:rStyle w:val="8"/>
          <w:rFonts w:eastAsiaTheme="majorEastAsia"/>
          <w:color w:val="0F1115"/>
        </w:rPr>
        <w:t>среднее значение</w:t>
      </w:r>
      <w:r>
        <w:rPr>
          <w:color w:val="0F1115"/>
        </w:rPr>
        <w:t> последних двух измерений.</w:t>
      </w:r>
    </w:p>
    <w:p w14:paraId="67713F55">
      <w:pPr>
        <w:pStyle w:val="5"/>
        <w:shd w:val="clear" w:color="auto" w:fill="FFFFFF"/>
        <w:spacing w:before="240" w:after="24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3: Оценка результата и нормативы</w:t>
      </w:r>
    </w:p>
    <w:p w14:paraId="4D0051D7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Важно:</w:t>
      </w:r>
      <w:r>
        <w:rPr>
          <w:color w:val="0F1115"/>
        </w:rPr>
        <w:t> Нормальное АД у детей зависит от </w:t>
      </w:r>
      <w:r>
        <w:rPr>
          <w:rStyle w:val="8"/>
          <w:rFonts w:eastAsiaTheme="majorEastAsia"/>
          <w:color w:val="0F1115"/>
        </w:rPr>
        <w:t>возраста, пола, роста и веса.</w:t>
      </w:r>
      <w:r>
        <w:rPr>
          <w:color w:val="0F1115"/>
        </w:rPr>
        <w:t> У высоких и крупных детей давление в норме может быть выше, чем у их низких сверстников.</w:t>
      </w:r>
    </w:p>
    <w:p w14:paraId="26D34554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Ориентировочные средние нормы систолического (верхнего) давления:</w:t>
      </w:r>
    </w:p>
    <w:p w14:paraId="5907D39F">
      <w:pPr>
        <w:pStyle w:val="14"/>
        <w:numPr>
          <w:ilvl w:val="0"/>
          <w:numId w:val="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 год:</w:t>
      </w:r>
      <w:r>
        <w:rPr>
          <w:color w:val="0F1115"/>
        </w:rPr>
        <w:t> 90–100 мм рт. ст.</w:t>
      </w:r>
    </w:p>
    <w:p w14:paraId="20105FAF">
      <w:pPr>
        <w:pStyle w:val="14"/>
        <w:numPr>
          <w:ilvl w:val="0"/>
          <w:numId w:val="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5 лет:</w:t>
      </w:r>
      <w:r>
        <w:rPr>
          <w:color w:val="0F1115"/>
        </w:rPr>
        <w:t> 95–105 мм рт. ст.</w:t>
      </w:r>
    </w:p>
    <w:p w14:paraId="091215B7">
      <w:pPr>
        <w:pStyle w:val="14"/>
        <w:numPr>
          <w:ilvl w:val="0"/>
          <w:numId w:val="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10 лет:</w:t>
      </w:r>
      <w:r>
        <w:rPr>
          <w:color w:val="0F1115"/>
        </w:rPr>
        <w:t> 100–115 мм рт. ст.</w:t>
      </w:r>
    </w:p>
    <w:p w14:paraId="4E2AF306">
      <w:pPr>
        <w:pStyle w:val="14"/>
        <w:numPr>
          <w:ilvl w:val="0"/>
          <w:numId w:val="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Подросток 14–16 лет:</w:t>
      </w:r>
      <w:r>
        <w:rPr>
          <w:color w:val="0F1115"/>
        </w:rPr>
        <w:t> 110–125 мм рт. ст.</w:t>
      </w:r>
    </w:p>
    <w:p w14:paraId="6300D0D7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Как точно определить норму для вашего ребенка?</w:t>
      </w:r>
      <w:r>
        <w:rPr>
          <w:color w:val="0F1115"/>
        </w:rPr>
        <w:br w:type="textWrapping"/>
      </w:r>
      <w:r>
        <w:rPr>
          <w:color w:val="0F1115"/>
        </w:rPr>
        <w:t>Врачи используют специальные </w:t>
      </w:r>
      <w:r>
        <w:rPr>
          <w:rStyle w:val="8"/>
          <w:rFonts w:eastAsiaTheme="majorEastAsia"/>
          <w:color w:val="0F1115"/>
        </w:rPr>
        <w:t>перцентильные таблицы</w:t>
      </w:r>
      <w:r>
        <w:rPr>
          <w:color w:val="0F1115"/>
        </w:rPr>
        <w:t>. Вы можете показать свои замеры педиатру, и он скажет, находятся ли они в допустимом коридоре для вашего ребенка.</w:t>
      </w:r>
    </w:p>
    <w:p w14:paraId="4A5BBFB8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Когда нужно показать замеры врачу?</w:t>
      </w:r>
    </w:p>
    <w:p w14:paraId="53B882BE">
      <w:pPr>
        <w:pStyle w:val="14"/>
        <w:numPr>
          <w:ilvl w:val="0"/>
          <w:numId w:val="9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Если показатели АД </w:t>
      </w:r>
      <w:r>
        <w:rPr>
          <w:rStyle w:val="8"/>
          <w:rFonts w:eastAsiaTheme="majorEastAsia"/>
          <w:color w:val="0F1115"/>
        </w:rPr>
        <w:t>стабильно выше</w:t>
      </w:r>
      <w:r>
        <w:rPr>
          <w:color w:val="0F1115"/>
        </w:rPr>
        <w:t> возрастной нормы.</w:t>
      </w:r>
    </w:p>
    <w:p w14:paraId="6481E804">
      <w:pPr>
        <w:pStyle w:val="14"/>
        <w:numPr>
          <w:ilvl w:val="0"/>
          <w:numId w:val="9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Если есть </w:t>
      </w:r>
      <w:r>
        <w:rPr>
          <w:rStyle w:val="8"/>
          <w:rFonts w:eastAsiaTheme="majorEastAsia"/>
          <w:color w:val="0F1115"/>
        </w:rPr>
        <w:t>большая разница</w:t>
      </w:r>
      <w:r>
        <w:rPr>
          <w:color w:val="0F1115"/>
        </w:rPr>
        <w:t> (более 10–15 мм рт. ст.) между давлением на правой и левой руке.</w:t>
      </w:r>
    </w:p>
    <w:p w14:paraId="2632871C">
      <w:pPr>
        <w:pStyle w:val="14"/>
        <w:numPr>
          <w:ilvl w:val="0"/>
          <w:numId w:val="9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Если ребенок жалуется на головную боль, головокружение, носовые кровотечения, утомляемость, а показатели АД при этом повышены.</w:t>
      </w:r>
    </w:p>
    <w:p w14:paraId="7980121F">
      <w:pPr>
        <w:pStyle w:val="14"/>
        <w:numPr>
          <w:ilvl w:val="0"/>
          <w:numId w:val="9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color w:val="0F1115"/>
        </w:rPr>
        <w:t>Если вы заметили резкие скачки давления.</w:t>
      </w:r>
    </w:p>
    <w:p w14:paraId="4582778F">
      <w:pPr>
        <w:pStyle w:val="5"/>
        <w:shd w:val="clear" w:color="auto" w:fill="FFFFFF"/>
        <w:spacing w:before="240" w:after="12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4: Что делать НЕЛЬЗЯ</w:t>
      </w:r>
    </w:p>
    <w:p w14:paraId="0C2CCE98">
      <w:pPr>
        <w:pStyle w:val="14"/>
        <w:numPr>
          <w:ilvl w:val="0"/>
          <w:numId w:val="10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НЕЛЬЗЯ</w:t>
      </w:r>
      <w:r>
        <w:rPr>
          <w:color w:val="0F1115"/>
        </w:rPr>
        <w:t> паниковать из-за единичного высокого показателя. Это могло быть вызвано страхом, стрессом или неправильным измерением.</w:t>
      </w:r>
    </w:p>
    <w:p w14:paraId="1B922852">
      <w:pPr>
        <w:pStyle w:val="14"/>
        <w:numPr>
          <w:ilvl w:val="0"/>
          <w:numId w:val="10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НЕЛЬЗЯ</w:t>
      </w:r>
      <w:r>
        <w:rPr>
          <w:color w:val="0F1115"/>
        </w:rPr>
        <w:t> самостоятельно давать ребенку какие-либо препараты для снижения давления без прямого указания врача.</w:t>
      </w:r>
    </w:p>
    <w:p w14:paraId="1FC81938">
      <w:pPr>
        <w:pStyle w:val="14"/>
        <w:numPr>
          <w:ilvl w:val="0"/>
          <w:numId w:val="10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НЕЛЬЗЯ</w:t>
      </w:r>
      <w:r>
        <w:rPr>
          <w:color w:val="0F1115"/>
        </w:rPr>
        <w:t> измерять давление слишком часто (каждый час), это нервирует ребенка и искажает картину.</w:t>
      </w:r>
    </w:p>
    <w:p w14:paraId="6BA19065">
      <w:pPr>
        <w:pStyle w:val="14"/>
        <w:numPr>
          <w:ilvl w:val="0"/>
          <w:numId w:val="10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НЕЛЬЗЯ</w:t>
      </w:r>
      <w:r>
        <w:rPr>
          <w:color w:val="0F1115"/>
        </w:rPr>
        <w:t> игнорировать необходимость правильной манжеты. Использование взрослой — самая частая причина неверных результатов.</w:t>
      </w:r>
    </w:p>
    <w:p w14:paraId="66695275">
      <w:pPr>
        <w:pStyle w:val="5"/>
        <w:shd w:val="clear" w:color="auto" w:fill="FFFFFF"/>
        <w:spacing w:before="240" w:after="12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Краткий чек-лист для родителей:</w:t>
      </w:r>
    </w:p>
    <w:p w14:paraId="615A1950">
      <w:pPr>
        <w:pStyle w:val="14"/>
        <w:numPr>
          <w:ilvl w:val="0"/>
          <w:numId w:val="1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Купили детскую манжету</w:t>
      </w:r>
      <w:r>
        <w:rPr>
          <w:color w:val="0F1115"/>
        </w:rPr>
        <w:t> подходящего размера.</w:t>
      </w:r>
    </w:p>
    <w:p w14:paraId="48330C6E">
      <w:pPr>
        <w:pStyle w:val="14"/>
        <w:numPr>
          <w:ilvl w:val="0"/>
          <w:numId w:val="1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Измеряем в покое</w:t>
      </w:r>
      <w:r>
        <w:rPr>
          <w:color w:val="0F1115"/>
        </w:rPr>
        <w:t>, сидя, рука на уровне сердца.</w:t>
      </w:r>
    </w:p>
    <w:p w14:paraId="7545F242">
      <w:pPr>
        <w:pStyle w:val="14"/>
        <w:numPr>
          <w:ilvl w:val="0"/>
          <w:numId w:val="1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Измеряем 2–3 раза</w:t>
      </w:r>
      <w:r>
        <w:rPr>
          <w:color w:val="0F1115"/>
        </w:rPr>
        <w:t> и записываем средний результат с датой и временем.</w:t>
      </w:r>
    </w:p>
    <w:p w14:paraId="21C51D4E">
      <w:pPr>
        <w:pStyle w:val="14"/>
        <w:numPr>
          <w:ilvl w:val="0"/>
          <w:numId w:val="1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Веду дневник</w:t>
      </w:r>
      <w:r>
        <w:rPr>
          <w:color w:val="0F1115"/>
        </w:rPr>
        <w:t> измерений, чтобы показать врачу.</w:t>
      </w:r>
    </w:p>
    <w:p w14:paraId="3014B374">
      <w:pPr>
        <w:pStyle w:val="14"/>
        <w:numPr>
          <w:ilvl w:val="0"/>
          <w:numId w:val="11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 ставлю диагнозы</w:t>
      </w:r>
      <w:r>
        <w:rPr>
          <w:color w:val="0F1115"/>
        </w:rPr>
        <w:t> самостоятельно. Все вопросы — к педиатру.</w:t>
      </w:r>
    </w:p>
    <w:p w14:paraId="5E9AF124">
      <w:pPr>
        <w:pStyle w:val="14"/>
        <w:shd w:val="clear" w:color="auto" w:fill="FFFFFF"/>
        <w:spacing w:before="240" w:beforeAutospacing="0" w:line="276" w:lineRule="auto"/>
        <w:jc w:val="both"/>
        <w:rPr>
          <w:color w:val="0F1115"/>
        </w:rPr>
      </w:pPr>
      <w:r>
        <w:rPr>
          <w:color w:val="0F1115"/>
        </w:rPr>
        <w:t>Регулярный и правильный контроль артериального давления — это ценный вклад в здоровье сердечно-сосудистой системы вашего ребенка на долгие годы вперед.</w:t>
      </w:r>
    </w:p>
    <w:p w14:paraId="28ECD6C0">
      <w:pP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35155"/>
    <w:multiLevelType w:val="multilevel"/>
    <w:tmpl w:val="06F351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A7C3BAF"/>
    <w:multiLevelType w:val="multilevel"/>
    <w:tmpl w:val="1A7C3B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BDE58DB"/>
    <w:multiLevelType w:val="multilevel"/>
    <w:tmpl w:val="1BDE58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BD217B"/>
    <w:multiLevelType w:val="multilevel"/>
    <w:tmpl w:val="28BD21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8B5AF1"/>
    <w:multiLevelType w:val="multilevel"/>
    <w:tmpl w:val="388B5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1FE62B1"/>
    <w:multiLevelType w:val="multilevel"/>
    <w:tmpl w:val="41FE62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CAB0BDF"/>
    <w:multiLevelType w:val="multilevel"/>
    <w:tmpl w:val="4CAB0B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47112FB"/>
    <w:multiLevelType w:val="multilevel"/>
    <w:tmpl w:val="647112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1C97F9A"/>
    <w:multiLevelType w:val="multilevel"/>
    <w:tmpl w:val="71C97F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4164080"/>
    <w:multiLevelType w:val="multilevel"/>
    <w:tmpl w:val="741640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4EB3C6C"/>
    <w:multiLevelType w:val="multilevel"/>
    <w:tmpl w:val="74EB3C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1FD00E3E"/>
    <w:rsid w:val="269A5064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2026-07-03T06:19:52Z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9E01DC3482F3426791C75DF8B7155C43_13</vt:lpwstr>
  </property>
</Properties>
</file>